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B" w:rsidRPr="003542BE" w:rsidRDefault="006C453B" w:rsidP="006C453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542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Информация по вопросам ценообразования, формирования тарифов и порядка расчета платы за коммунальные услуги и услуги, касающиеся обслуживания жилищного фонда и </w:t>
      </w:r>
      <w:proofErr w:type="gramStart"/>
      <w:r w:rsidRPr="003542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причинах</w:t>
      </w:r>
      <w:proofErr w:type="gramEnd"/>
      <w:r w:rsidRPr="003542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ее роста в 202</w:t>
      </w:r>
      <w:r w:rsidR="004702EB" w:rsidRPr="003542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Pr="003542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году</w:t>
      </w:r>
    </w:p>
    <w:p w:rsidR="006C453B" w:rsidRPr="003542BE" w:rsidRDefault="00901AF6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Ханты-Мансийского автономного округа – Югры уполномоченным органом в области тарифного регулирования является </w:t>
      </w:r>
      <w:r w:rsidR="006C453B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служба по тарифам Ханты-Мансийского автономного округа – Югры (далее – РСТ Югры)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C453B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r w:rsidR="006C453B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</w:t>
      </w:r>
      <w:proofErr w:type="gramEnd"/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граждан</w:t>
      </w:r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РСТ Югры - </w:t>
      </w:r>
      <w:hyperlink r:id="rId5" w:history="1">
        <w:r w:rsidR="00E66336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www.rst.admhmao.ru</w:t>
        </w:r>
      </w:hyperlink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размещена информация: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установленных РСТ Югры тарифах на коммунальные услуги: баннер «База тарифных решений РСТ Югры» </w:t>
      </w:r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9326DC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http://bptr.eias.admhmao.ru/TariffDecisions?reg=RU.5.86</w:t>
        </w:r>
      </w:hyperlink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7" w:history="1">
        <w:r w:rsidR="009326DC" w:rsidRPr="003542BE">
          <w:rPr>
            <w:rStyle w:val="a3"/>
            <w:rFonts w:ascii="Times New Roman" w:hAnsi="Times New Roman" w:cs="Times New Roman"/>
          </w:rPr>
          <w:t>https://rst.admhmao.ru/tseny-tarify/</w:t>
        </w:r>
      </w:hyperlink>
      <w:r w:rsidR="009326DC" w:rsidRPr="003542BE">
        <w:rPr>
          <w:rFonts w:ascii="Times New Roman" w:hAnsi="Times New Roman" w:cs="Times New Roman"/>
        </w:rPr>
        <w:t>)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РСТ Югры приказах: раздел «Документы» подраздел «Приказы службы» (</w:t>
      </w:r>
      <w:hyperlink r:id="rId8" w:history="1">
        <w:r w:rsidR="009326DC" w:rsidRPr="003542BE">
          <w:rPr>
            <w:rStyle w:val="a3"/>
            <w:rFonts w:ascii="Times New Roman" w:hAnsi="Times New Roman" w:cs="Times New Roman"/>
          </w:rPr>
          <w:t>https://rst.admhmao.ru/dokumenty/</w:t>
        </w:r>
      </w:hyperlink>
      <w:r w:rsidR="009326DC" w:rsidRPr="003542BE">
        <w:rPr>
          <w:rFonts w:ascii="Times New Roman" w:hAnsi="Times New Roman" w:cs="Times New Roman"/>
        </w:rPr>
        <w:t>)</w:t>
      </w:r>
      <w:proofErr w:type="gramStart"/>
      <w:r w:rsidR="009326DC" w:rsidRPr="003542BE">
        <w:rPr>
          <w:rFonts w:ascii="Times New Roman" w:hAnsi="Times New Roman" w:cs="Times New Roman"/>
        </w:rPr>
        <w:t xml:space="preserve"> 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326DC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законодательстве, которым руководствуется РСТ Югры при регулировании тарифов: раздел «Документы» подраздел «Законодательство»</w:t>
      </w:r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9326DC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https://rst.admhmao.ru/dokumenty/</w:t>
        </w:r>
      </w:hyperlink>
      <w:proofErr w:type="gramStart"/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9326DC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 и производственных показателях, принятых в тарифах в протоколах заседаний правления (</w:t>
      </w:r>
      <w:hyperlink r:id="rId10" w:history="1">
        <w:r w:rsidR="00E66336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https://rst.admhmao.ru/zasedaniya-pravleniya/</w:t>
        </w:r>
      </w:hyperlink>
      <w:r w:rsidR="00E66336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тарифов 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Ханты-Мансийского автономного округа – Югры 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06.07.2005 № 57-оз «О регулировании отдельных жилищных отношений 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на официальном сайте Департамента социального развития Ханты-Мансийского автономного округа – Югры </w:t>
      </w:r>
      <w:hyperlink r:id="rId11" w:history="1">
        <w:r w:rsidR="00E66336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www.depsr.admhmao.ru</w:t>
        </w:r>
      </w:hyperlink>
      <w:r w:rsidR="00E66336" w:rsidRPr="003542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</w:t>
      </w:r>
      <w:r w:rsidR="00E66336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«Контакты» (</w:t>
      </w:r>
      <w:hyperlink r:id="rId12" w:history="1">
        <w:r w:rsidR="00E66336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https://depsr.admhmao.ru/kontakty/ )</w:t>
        </w:r>
      </w:hyperlink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изменение тарифов и платы граждан за коммунальные услуги на территории Ханты-Мансийского автономного округа – Югры произойдет с 1 июля 202</w:t>
      </w:r>
      <w:r w:rsidR="00E66336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 этом, новые значения в платёжках мы увидим в августе.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соответствие роста размера платы за коммунальные услуги установленным ограничениям размещен</w:t>
      </w:r>
      <w:proofErr w:type="gramEnd"/>
      <w:r w:rsidR="00E66336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РСТ Югры (</w:t>
      </w:r>
      <w:hyperlink r:id="rId13" w:anchor="86" w:history="1">
        <w:r w:rsidR="00E66336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http://eias.fas.gov.ru/calc_ku/#86</w:t>
        </w:r>
      </w:hyperlink>
      <w:r w:rsidR="00E66336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2014 года Правительством Российской Федерации рост совокупной платы граждан за коммунальные услуги ограничен индексами, которые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ежегодно.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распоряжениями Правительства Российской Федерации от 30.10.2021 № 3073-р и от 15.11.2018 № 2490-р утверждены: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изменения размера вносимой гражданами платы за коммунальные услуги в среднем по Югре к декабрю 2021 года с 1 января </w:t>
      </w:r>
      <w:r w:rsidR="004F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0 %, с 1 июля </w:t>
      </w:r>
      <w:r w:rsidR="004F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3,4 %;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допустимое отклонение по отдельным муниципальным образованиям от величины среднего индекса по Югре к декабрю 2021 года с 1 января – 0 %, с 1 июля – 2 %.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08.12.2021 № 166)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(https://admhmao.ru/dokumenty/pravovye-akty-gubernatora/6507705/) для 96 муниципальных образований автономного округа предельные индексы на 2022 год установлены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размерах: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</w:t>
      </w:r>
      <w:r w:rsidR="004F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(к декабрю 2021 года):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- 0% для всех муниципальных образований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</w:t>
      </w:r>
      <w:r w:rsidR="004F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(к декабрю 2021 года):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3,4% для 88 муниципальных образований</w:t>
      </w:r>
      <w:r w:rsidR="004F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числе Советский район)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5,4% для 7 муниц</w:t>
      </w:r>
      <w:bookmarkStart w:id="0" w:name="_GoBack"/>
      <w:bookmarkEnd w:id="0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образований: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4,0% для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ургута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обращения Главы г. Сургута к Губернатору Югры, в целях планомерного перехода на полную оплату гражданами коммунальных услуг);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4,7% для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ктябрьское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5,4% для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риобье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с.п.Карымкары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с.п.Малый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Атлым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с.п.Шеркалы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с.п.Каменное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5,4%</w:t>
      </w:r>
      <w:r w:rsidR="004F5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4D7" w:rsidRPr="003542BE" w:rsidRDefault="001874D7" w:rsidP="00187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7,1% для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окачи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решения Думы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г.Покачи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Федеральной антимонопольной службой.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платежках с июля 202</w:t>
      </w:r>
      <w:r w:rsidR="001874D7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</w:t>
      </w:r>
      <w:r w:rsidR="001874D7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самостоятельно сравнить рост платы за коммунальные услуги в 202</w:t>
      </w:r>
      <w:r w:rsidR="001874D7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(с июля по декабрь) с установленным пределом, необходимо: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</w:t>
      </w:r>
      <w:r w:rsidR="001874D7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определить плату за коммунальные услуги в сравниваемом месяце 202</w:t>
      </w:r>
      <w:r w:rsidR="001874D7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 июля по декабрь) в сопоставимых условиях: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найти используемый в расчете объем коммунальной услуги: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холодной воды = 3,0 * 3 = 9,0 м3);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плата за услугу рассчитывается по прибору учета, то в расчете необходимо применять объем декабря 202</w:t>
      </w:r>
      <w:r w:rsidR="001874D7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найти плату за каждую коммунальную услугу перемножив найденный согласно пункту а) объем на тариф из платежки 202</w:t>
      </w:r>
      <w:r w:rsidR="001874D7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 июля по декабрь);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рассчитать изменение совокупной платы за коммунальные услуги в процентах, поделив получившуюся плату за сравниваемый месяц 202</w:t>
      </w:r>
      <w:r w:rsidR="00674A76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 июля по декабрь) на аналогичный показатель за декабрь 202</w:t>
      </w:r>
      <w:r w:rsidR="00674A76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далее умножить на 100 и вычесть 100.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VII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изменения размера платы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коммунальные услуги (при наличии приборов учета)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</w:t>
      </w:r>
      <w:r w:rsidR="00674A76" w:rsidRPr="00354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атежный документ 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плательщика: Иванов Иван Иванович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Площадь: 50 м</w:t>
      </w:r>
      <w:proofErr w:type="gramStart"/>
      <w:r w:rsidRPr="00354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354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Кол-во проживающих: 3 чел. Доля МОП 5м2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Расчет размера платы за жилищные и коммунальные услуги</w:t>
      </w:r>
    </w:p>
    <w:tbl>
      <w:tblPr>
        <w:tblW w:w="102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04"/>
        <w:gridCol w:w="850"/>
        <w:gridCol w:w="883"/>
        <w:gridCol w:w="960"/>
        <w:gridCol w:w="992"/>
        <w:gridCol w:w="996"/>
        <w:gridCol w:w="989"/>
      </w:tblGrid>
      <w:tr w:rsidR="004702EB" w:rsidRPr="003542BE" w:rsidTr="004702EB">
        <w:trPr>
          <w:trHeight w:val="9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платы*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  <w:r w:rsidRPr="0035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r w:rsidRPr="0035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2021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</w:t>
            </w:r>
            <w:r w:rsidRPr="0035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г, руб.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2022 г.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3542BE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</w:t>
            </w:r>
            <w:r w:rsidRPr="00354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г, руб.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 (ОДН)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 на подогрев ХВС (ОДН)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67,22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 для ГВС (ОДН)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40,60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 (ОДН)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40,60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730,80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951,00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4,79201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95,84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Горячее водоснабжение, в </w:t>
            </w:r>
            <w:proofErr w:type="spellStart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 на подогрев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806,64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 для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243,60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854,40</w:t>
            </w:r>
          </w:p>
        </w:tc>
      </w:tr>
      <w:tr w:rsidR="004702EB" w:rsidRPr="003542BE" w:rsidTr="004702EB">
        <w:trPr>
          <w:trHeight w:val="371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3 034,54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2278,63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3 137,67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с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305,38</w:t>
            </w:r>
          </w:p>
        </w:tc>
      </w:tr>
      <w:tr w:rsidR="004702EB" w:rsidRPr="003542BE" w:rsidTr="004702EB">
        <w:trPr>
          <w:trHeight w:val="488"/>
        </w:trPr>
        <w:tc>
          <w:tcPr>
            <w:tcW w:w="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Жилищные услуги</w:t>
            </w: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тек</w:t>
            </w:r>
            <w:proofErr w:type="gramStart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1 269,50</w:t>
            </w:r>
          </w:p>
        </w:tc>
      </w:tr>
      <w:tr w:rsidR="004702EB" w:rsidRPr="003542BE" w:rsidTr="004702EB">
        <w:trPr>
          <w:trHeight w:val="423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6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2EB" w:rsidRPr="004702EB" w:rsidRDefault="004702EB" w:rsidP="0046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587,50</w:t>
            </w:r>
          </w:p>
        </w:tc>
      </w:tr>
      <w:tr w:rsidR="004702EB" w:rsidRPr="003542BE" w:rsidTr="004702EB">
        <w:trPr>
          <w:trHeight w:val="415"/>
        </w:trPr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71,81</w:t>
            </w:r>
          </w:p>
        </w:tc>
      </w:tr>
      <w:tr w:rsidR="004702EB" w:rsidRPr="003542BE" w:rsidTr="004702EB">
        <w:trPr>
          <w:trHeight w:val="421"/>
        </w:trPr>
        <w:tc>
          <w:tcPr>
            <w:tcW w:w="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02EB" w:rsidRPr="003542BE" w:rsidTr="004702E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8 949,70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9 202,56</w:t>
            </w:r>
          </w:p>
        </w:tc>
      </w:tr>
      <w:tr w:rsidR="004702EB" w:rsidRPr="004702EB" w:rsidTr="004702E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02EB" w:rsidRPr="003542BE" w:rsidTr="004702EB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платы за коммунальные услуги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7 048,39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7 273,75</w:t>
            </w:r>
          </w:p>
        </w:tc>
      </w:tr>
      <w:tr w:rsidR="004702EB" w:rsidRPr="003542BE" w:rsidTr="004702EB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роста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EB" w:rsidRPr="004702EB" w:rsidRDefault="004702EB" w:rsidP="004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EB" w:rsidRPr="004702EB" w:rsidRDefault="004702EB" w:rsidP="0047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</w:tbl>
    <w:p w:rsidR="006C453B" w:rsidRPr="003542BE" w:rsidRDefault="006C453B" w:rsidP="0047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содержания общего имущества в многоквартирном доме) и взнос на капитальный ремонт.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 </w:t>
      </w:r>
    </w:p>
    <w:p w:rsidR="004702E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</w:t>
      </w:r>
      <w:r w:rsidR="004702EB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4702EB" w:rsidRPr="00354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https://jsn.admhmao.ru/</w:t>
        </w:r>
      </w:hyperlink>
      <w:r w:rsidR="004702EB"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702E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 </w:t>
      </w:r>
      <w:hyperlink r:id="rId15" w:history="1">
        <w:r w:rsidR="004702EB" w:rsidRPr="003542BE">
          <w:rPr>
            <w:rStyle w:val="a3"/>
            <w:rFonts w:ascii="Times New Roman" w:hAnsi="Times New Roman" w:cs="Times New Roman"/>
            <w:sz w:val="24"/>
            <w:szCs w:val="24"/>
          </w:rPr>
          <w:t>https://depjkke.admhmao.ru/</w:t>
        </w:r>
      </w:hyperlink>
      <w:r w:rsidR="004702EB" w:rsidRPr="003542BE">
        <w:rPr>
          <w:rFonts w:ascii="Times New Roman" w:hAnsi="Times New Roman" w:cs="Times New Roman"/>
          <w:sz w:val="24"/>
          <w:szCs w:val="24"/>
        </w:rPr>
        <w:t>.</w:t>
      </w:r>
    </w:p>
    <w:p w:rsidR="006C453B" w:rsidRPr="003542BE" w:rsidRDefault="006C453B" w:rsidP="006C4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912F9B" w:rsidRPr="003542BE" w:rsidRDefault="00912F9B" w:rsidP="0091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BE">
        <w:rPr>
          <w:rFonts w:ascii="Times New Roman" w:hAnsi="Times New Roman" w:cs="Times New Roman"/>
          <w:sz w:val="24"/>
          <w:szCs w:val="24"/>
        </w:rPr>
        <w:t>Следует отметить, что действующим законодательством не предусмотрено ограничение роста тарифов по отдельным услугам, а ограничивается рост общей платы за все коммунальные услуги, которые потребляет и оплачивает гражданин, поэтому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  <w:proofErr w:type="gramEnd"/>
    </w:p>
    <w:p w:rsidR="00912F9B" w:rsidRPr="003542BE" w:rsidRDefault="00912F9B" w:rsidP="0091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BE">
        <w:rPr>
          <w:rFonts w:ascii="Times New Roman" w:hAnsi="Times New Roman" w:cs="Times New Roman"/>
          <w:sz w:val="24"/>
          <w:szCs w:val="24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proofErr w:type="gramEnd"/>
    </w:p>
    <w:p w:rsidR="00912F9B" w:rsidRPr="003542BE" w:rsidRDefault="00912F9B" w:rsidP="0091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BE">
        <w:rPr>
          <w:rFonts w:ascii="Times New Roman" w:hAnsi="Times New Roman" w:cs="Times New Roman"/>
          <w:sz w:val="24"/>
          <w:szCs w:val="24"/>
        </w:rPr>
        <w:t>Тарифы на одни и те же коммунальные услуги,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sectPr w:rsidR="00912F9B" w:rsidRPr="0035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B"/>
    <w:rsid w:val="000B1FBB"/>
    <w:rsid w:val="001874D7"/>
    <w:rsid w:val="001B775A"/>
    <w:rsid w:val="003542BE"/>
    <w:rsid w:val="003704F3"/>
    <w:rsid w:val="004702EB"/>
    <w:rsid w:val="004F596B"/>
    <w:rsid w:val="005438F5"/>
    <w:rsid w:val="0056431D"/>
    <w:rsid w:val="00622602"/>
    <w:rsid w:val="00674A76"/>
    <w:rsid w:val="006C453B"/>
    <w:rsid w:val="00901AF6"/>
    <w:rsid w:val="00912F9B"/>
    <w:rsid w:val="009326DC"/>
    <w:rsid w:val="00E56F6A"/>
    <w:rsid w:val="00E66336"/>
    <w:rsid w:val="00E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" TargetMode="External"/><Relationship Id="rId13" Type="http://schemas.openxmlformats.org/officeDocument/2006/relationships/hyperlink" Target="http://eias.fas.gov.ru/calc_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t.admhmao.ru/tseny-tarify/" TargetMode="External"/><Relationship Id="rId12" Type="http://schemas.openxmlformats.org/officeDocument/2006/relationships/hyperlink" Target="https://depsr.admhmao.ru/kontakty/%20)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ptr.eias.admhmao.ru/TariffDecisions?reg=RU.5.86" TargetMode="External"/><Relationship Id="rId11" Type="http://schemas.openxmlformats.org/officeDocument/2006/relationships/hyperlink" Target="http://www.depsr.admhmao.ru" TargetMode="External"/><Relationship Id="rId5" Type="http://schemas.openxmlformats.org/officeDocument/2006/relationships/hyperlink" Target="http://www.rst.admhmao.ru" TargetMode="External"/><Relationship Id="rId15" Type="http://schemas.openxmlformats.org/officeDocument/2006/relationships/hyperlink" Target="https://depjkke.admhmao.ru/" TargetMode="External"/><Relationship Id="rId10" Type="http://schemas.openxmlformats.org/officeDocument/2006/relationships/hyperlink" Target="https://rst.admhmao.ru/zasedaniya-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s://js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2022-08-23T11:00:00Z</dcterms:created>
  <dcterms:modified xsi:type="dcterms:W3CDTF">2022-08-23T11:00:00Z</dcterms:modified>
</cp:coreProperties>
</file>