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4" w:rsidRPr="00CB5F54" w:rsidRDefault="00CB5F54" w:rsidP="00D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54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CB5F54" w:rsidRPr="00CB5F54" w:rsidRDefault="00CB5F54" w:rsidP="00D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54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</w:t>
      </w:r>
    </w:p>
    <w:p w:rsidR="00F26192" w:rsidRDefault="00CB5F54" w:rsidP="00D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54">
        <w:rPr>
          <w:rFonts w:ascii="Times New Roman" w:hAnsi="Times New Roman" w:cs="Times New Roman"/>
          <w:b/>
          <w:sz w:val="28"/>
          <w:szCs w:val="28"/>
        </w:rPr>
        <w:t>порядок отнесения объектов контроля к категориям риска.</w:t>
      </w:r>
    </w:p>
    <w:p w:rsidR="00D33A87" w:rsidRPr="00CB5F54" w:rsidRDefault="00D33A87" w:rsidP="00D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64" w:rsidRDefault="00CB5F54" w:rsidP="00590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64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контрольный орган использует следующие индикаторы риска нарушения обязательных требований:</w:t>
      </w:r>
    </w:p>
    <w:p w:rsidR="00590864" w:rsidRDefault="00CB5F54" w:rsidP="00590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 xml:space="preserve">1) </w:t>
      </w:r>
      <w:r w:rsidR="00590864" w:rsidRPr="00590864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коммунального хозяйства;</w:t>
      </w:r>
    </w:p>
    <w:p w:rsidR="00590864" w:rsidRDefault="00CB5F54" w:rsidP="00590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 xml:space="preserve">2) </w:t>
      </w:r>
      <w:r w:rsidR="00590864" w:rsidRPr="00590864">
        <w:rPr>
          <w:rFonts w:ascii="Times New Roman" w:hAnsi="Times New Roman" w:cs="Times New Roman"/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муниципального жилищного фонда, содержащих решения по аналогичным вопросам повестки дня, либо пяти обращений граждан по аналогичным вопросам.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63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(ущерба) (далее категории риска):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>Отнесение объектов контроля к категории риска осуществляется контрольным органом с применением критериев отнесения объектов контроля к категории риска (далее критерии риска) в соответствии с частями 3 - 8 статьи 23, статьей 24 Федерального закона от 31.07.2020 N 248-ФЗ, частям 2.5 - 2.9 настоящего раздела.</w:t>
      </w:r>
    </w:p>
    <w:p w:rsidR="00420F63" w:rsidRDefault="00CB5F54" w:rsidP="00420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>Решение об отнесении (изменении) объектов контроля к категории риска осуществляется муниципальным правовым актом администрации Советского района.</w:t>
      </w:r>
    </w:p>
    <w:p w:rsidR="00B7216D" w:rsidRDefault="00B7216D" w:rsidP="00B72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6D">
        <w:rPr>
          <w:rFonts w:ascii="Times New Roman" w:hAnsi="Times New Roman" w:cs="Times New Roman"/>
          <w:sz w:val="28"/>
          <w:szCs w:val="28"/>
        </w:rPr>
        <w:t xml:space="preserve">К категории среднего риска относятся деятельность, действия (бездействие), результаты деятельности граждан и организаций в сфере использования, содержания и управления многоквартирными домами, в которых имеются лифты со сроком эксплуатации 25 лет с момента ввода в эксплуатацию, и (или) подключёнными к централизованной системе </w:t>
      </w:r>
      <w:r w:rsidRPr="00B7216D">
        <w:rPr>
          <w:rFonts w:ascii="Times New Roman" w:hAnsi="Times New Roman" w:cs="Times New Roman"/>
          <w:sz w:val="28"/>
          <w:szCs w:val="28"/>
        </w:rPr>
        <w:lastRenderedPageBreak/>
        <w:t>газоснабжения, и (или) признанными аварийными и подлежащими сносу, а также ветхими и непригодными для проживания; и (или) со сроком эксплуатации от 30 лет с момента ввода в эксплуатацию и до проведения комплексного капитального ремонта.</w:t>
      </w:r>
    </w:p>
    <w:p w:rsidR="00B7216D" w:rsidRDefault="00B7216D" w:rsidP="00B72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6D">
        <w:rPr>
          <w:rFonts w:ascii="Times New Roman" w:hAnsi="Times New Roman" w:cs="Times New Roman"/>
          <w:sz w:val="28"/>
          <w:szCs w:val="28"/>
        </w:rPr>
        <w:t>К категории умеренного риска относится деятельность, действия (бездействие), результаты деятельности граждан и организаций в сфере использования, содержания и управления многоквартирными домами, в которых имеются лифты со сроком эксплуатации до 25 лет с момента ввода в эксплуатацию, и (или) со сроком эксплуатации от 20 до 30 лет с момента ввода в эксплуатацию.</w:t>
      </w:r>
    </w:p>
    <w:p w:rsidR="00B02FFD" w:rsidRDefault="00B02FFD" w:rsidP="00B02F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FD">
        <w:rPr>
          <w:rFonts w:ascii="Times New Roman" w:hAnsi="Times New Roman" w:cs="Times New Roman"/>
          <w:sz w:val="28"/>
          <w:szCs w:val="28"/>
        </w:rPr>
        <w:t>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516" w:rsidRDefault="00CB5F54" w:rsidP="00703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54">
        <w:rPr>
          <w:rFonts w:ascii="Times New Roman" w:hAnsi="Times New Roman" w:cs="Times New Roman"/>
          <w:sz w:val="28"/>
          <w:szCs w:val="28"/>
        </w:rPr>
        <w:t xml:space="preserve">В случае увеличения </w:t>
      </w:r>
      <w:r w:rsidR="00703516">
        <w:rPr>
          <w:rFonts w:ascii="Times New Roman" w:hAnsi="Times New Roman" w:cs="Times New Roman"/>
          <w:sz w:val="28"/>
          <w:szCs w:val="28"/>
        </w:rPr>
        <w:t xml:space="preserve">(уменьшения) объектов контроля определенной </w:t>
      </w:r>
      <w:bookmarkStart w:id="0" w:name="_GoBack"/>
      <w:bookmarkEnd w:id="0"/>
      <w:r w:rsidR="00703516">
        <w:rPr>
          <w:rFonts w:ascii="Times New Roman" w:hAnsi="Times New Roman" w:cs="Times New Roman"/>
          <w:sz w:val="28"/>
          <w:szCs w:val="28"/>
        </w:rPr>
        <w:t>категории риска</w:t>
      </w:r>
      <w:r w:rsidRPr="00CB5F54">
        <w:rPr>
          <w:rFonts w:ascii="Times New Roman" w:hAnsi="Times New Roman" w:cs="Times New Roman"/>
          <w:sz w:val="28"/>
          <w:szCs w:val="28"/>
        </w:rPr>
        <w:t>, объекты контроля подлежат отнесению к соответствующей категории риска.</w:t>
      </w:r>
    </w:p>
    <w:p w:rsidR="00703516" w:rsidRPr="00703516" w:rsidRDefault="00703516" w:rsidP="00703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6">
        <w:rPr>
          <w:rFonts w:ascii="Times New Roman" w:hAnsi="Times New Roman" w:cs="Times New Roman"/>
          <w:sz w:val="28"/>
          <w:szCs w:val="28"/>
        </w:rPr>
        <w:t>Объекты контроля подлежат отнесению к категориям среднего риска или умеренного риска в случае нарушения обязательных требований при наличии вступивших в законную силу в течение последних 3 лет на дату принятия (изменения) решения об отнесении объекта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703516" w:rsidRPr="00703516" w:rsidRDefault="00703516" w:rsidP="00703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6">
        <w:rPr>
          <w:rFonts w:ascii="Times New Roman" w:hAnsi="Times New Roman" w:cs="Times New Roman"/>
          <w:sz w:val="28"/>
          <w:szCs w:val="28"/>
        </w:rPr>
        <w:t>1) нарушением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</w:p>
    <w:p w:rsidR="00703516" w:rsidRPr="00703516" w:rsidRDefault="00703516" w:rsidP="00703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6">
        <w:rPr>
          <w:rFonts w:ascii="Times New Roman" w:hAnsi="Times New Roman" w:cs="Times New Roman"/>
          <w:sz w:val="28"/>
          <w:szCs w:val="28"/>
        </w:rPr>
        <w:t>2) воспрепятствованием законной деятельности контрольного органа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703516" w:rsidRPr="00703516" w:rsidRDefault="00703516" w:rsidP="00703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6">
        <w:rPr>
          <w:rFonts w:ascii="Times New Roman" w:hAnsi="Times New Roman" w:cs="Times New Roman"/>
          <w:sz w:val="28"/>
          <w:szCs w:val="28"/>
        </w:rPr>
        <w:t>3) невыполнением в срок законного предписания контрольного органа, ответственность за которое предусмотрена статьей 19.5 Кодекса Российской Федерации об административных правонарушениях.</w:t>
      </w:r>
    </w:p>
    <w:sectPr w:rsidR="00703516" w:rsidRPr="0070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54"/>
    <w:rsid w:val="003B2F92"/>
    <w:rsid w:val="00420F63"/>
    <w:rsid w:val="00590864"/>
    <w:rsid w:val="00703516"/>
    <w:rsid w:val="008D3FDA"/>
    <w:rsid w:val="00B02FFD"/>
    <w:rsid w:val="00B7216D"/>
    <w:rsid w:val="00CB5F54"/>
    <w:rsid w:val="00D33A87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676F"/>
  <w15:chartTrackingRefBased/>
  <w15:docId w15:val="{5315ABA1-F45B-4B02-A0A5-4F6D7B3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3</cp:revision>
  <dcterms:created xsi:type="dcterms:W3CDTF">2024-05-30T05:27:00Z</dcterms:created>
  <dcterms:modified xsi:type="dcterms:W3CDTF">2024-05-30T06:22:00Z</dcterms:modified>
</cp:coreProperties>
</file>